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3C31BE50" w:rsidR="009879E9" w:rsidRPr="00AD739F" w:rsidRDefault="009879E9" w:rsidP="009879E9">
      <w:pPr>
        <w:pStyle w:val="af4"/>
        <w:tabs>
          <w:tab w:val="right" w:pos="9781"/>
          <w:tab w:val="right" w:pos="13323"/>
        </w:tabs>
        <w:spacing w:before="60" w:after="60"/>
        <w:jc w:val="left"/>
        <w:outlineLvl w:val="0"/>
        <w:rPr>
          <w:rFonts w:asciiTheme="minorHAnsi" w:hAnsiTheme="minorHAnsi" w:cstheme="minorHAnsi"/>
          <w:b w:val="0"/>
          <w:sz w:val="24"/>
          <w:szCs w:val="24"/>
          <w:lang w:eastAsia="zh-CN"/>
        </w:rPr>
      </w:pPr>
      <w:r w:rsidRPr="00AD739F">
        <w:rPr>
          <w:rFonts w:asciiTheme="minorHAnsi" w:hAnsiTheme="minorHAnsi" w:cstheme="minorHAnsi"/>
          <w:sz w:val="24"/>
          <w:szCs w:val="24"/>
          <w:lang w:eastAsia="zh-CN"/>
        </w:rPr>
        <w:t>3GPP TSG-RAN WG4 Meeting #11</w:t>
      </w:r>
      <w:r w:rsidR="00AD739F" w:rsidRPr="00AD739F">
        <w:rPr>
          <w:rFonts w:asciiTheme="minorHAnsi" w:hAnsiTheme="minorHAnsi" w:cstheme="minorHAnsi"/>
          <w:sz w:val="24"/>
          <w:szCs w:val="24"/>
          <w:lang w:eastAsia="zh-CN"/>
        </w:rPr>
        <w:t>8</w:t>
      </w:r>
      <w:r w:rsidRPr="00AD739F">
        <w:rPr>
          <w:rFonts w:asciiTheme="minorHAnsi" w:hAnsiTheme="minorHAnsi" w:cstheme="minorHAnsi"/>
          <w:sz w:val="24"/>
          <w:szCs w:val="24"/>
          <w:lang w:eastAsia="zh-CN"/>
        </w:rPr>
        <w:tab/>
        <w:t>R4-2</w:t>
      </w:r>
      <w:r w:rsidR="00AD739F" w:rsidRPr="00AD739F">
        <w:rPr>
          <w:rFonts w:asciiTheme="minorHAnsi" w:hAnsiTheme="minorHAnsi" w:cstheme="minorHAnsi"/>
          <w:sz w:val="24"/>
          <w:szCs w:val="24"/>
          <w:lang w:eastAsia="zh-CN"/>
        </w:rPr>
        <w:t>600460</w:t>
      </w:r>
    </w:p>
    <w:p w14:paraId="2F163341" w14:textId="77777777" w:rsidR="00AD739F" w:rsidRPr="00AD739F" w:rsidRDefault="00AD739F" w:rsidP="00AD739F">
      <w:pPr>
        <w:pStyle w:val="af4"/>
        <w:tabs>
          <w:tab w:val="right" w:pos="9781"/>
          <w:tab w:val="right" w:pos="13323"/>
        </w:tabs>
        <w:spacing w:before="60" w:after="60"/>
        <w:outlineLvl w:val="0"/>
        <w:rPr>
          <w:rFonts w:asciiTheme="minorHAnsi" w:hAnsiTheme="minorHAnsi" w:cstheme="minorHAnsi"/>
          <w:b w:val="0"/>
          <w:sz w:val="24"/>
          <w:szCs w:val="24"/>
          <w:lang w:eastAsia="zh-CN"/>
        </w:rPr>
      </w:pPr>
      <w:r w:rsidRPr="00AD739F">
        <w:rPr>
          <w:rFonts w:asciiTheme="minorHAnsi" w:hAnsiTheme="minorHAnsi" w:cstheme="minorHAnsi"/>
          <w:sz w:val="24"/>
          <w:szCs w:val="24"/>
          <w:lang w:eastAsia="zh-CN"/>
        </w:rPr>
        <w:t>Gothenburg, Sweden, 9-13 February, 2026</w:t>
      </w:r>
    </w:p>
    <w:p w14:paraId="076B39F9" w14:textId="5FCF0CCA"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6412CAA2"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0054B" w:rsidRPr="00AD739F">
        <w:rPr>
          <w:rFonts w:asciiTheme="minorHAnsi" w:hAnsiTheme="minorHAnsi" w:cstheme="minorHAnsi"/>
          <w:b/>
          <w:bCs/>
          <w:lang w:eastAsia="zh-CN"/>
        </w:rPr>
        <w:t xml:space="preserve">Channel arrangement </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7F3E26DF"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60054B" w:rsidRPr="00AD739F">
        <w:rPr>
          <w:rFonts w:asciiTheme="minorHAnsi" w:eastAsiaTheme="minorEastAsia" w:hAnsiTheme="minorHAnsi" w:cstheme="minorHAnsi"/>
          <w:lang w:val="sv-SE" w:eastAsia="zh-CN"/>
        </w:rPr>
        <w:t xml:space="preserve">channel raster, sync raster and channel spacing is provided. </w:t>
      </w:r>
    </w:p>
    <w:p w14:paraId="0EA225E8" w14:textId="5BC973CC" w:rsidR="00553625" w:rsidRPr="00AD739F"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 xml:space="preserve">Discussion </w:t>
      </w:r>
    </w:p>
    <w:p w14:paraId="5A6C44EE" w14:textId="23B60ECB" w:rsidR="00DA614B" w:rsidRPr="00AD739F" w:rsidRDefault="00DA614B" w:rsidP="00DA614B">
      <w:pPr>
        <w:rPr>
          <w:rFonts w:asciiTheme="minorHAnsi" w:eastAsiaTheme="minorEastAsia" w:hAnsiTheme="minorHAnsi" w:cstheme="minorHAnsi"/>
          <w:b/>
          <w:bCs/>
          <w:u w:val="single"/>
          <w:lang w:val="sv-SE" w:eastAsia="zh-CN"/>
        </w:rPr>
      </w:pPr>
      <w:r w:rsidRPr="00AD739F">
        <w:rPr>
          <w:rFonts w:asciiTheme="minorHAnsi" w:eastAsiaTheme="minorEastAsia" w:hAnsiTheme="minorHAnsi" w:cstheme="minorHAnsi"/>
          <w:b/>
          <w:bCs/>
          <w:u w:val="single"/>
          <w:lang w:val="sv-SE" w:eastAsia="zh-CN"/>
        </w:rPr>
        <w:t>Channel raster</w:t>
      </w:r>
    </w:p>
    <w:p w14:paraId="723F736E"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Channel raster defines RF reference frequencies to identify channel position for both DL and UL (which always located in the sub-carrier which closet to channel centre with half SCS offset to right side). A global frequency raster is defined between 0-100GHz as NR-ARFCN.</w:t>
      </w:r>
    </w:p>
    <w:p w14:paraId="073C3E5F"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And band specific band channel raster is also defined as multiple times of basic global channel raster granularity.  Considering 5G co-existence with 4G, 100kHz channel raster specified for LTE refarming bands. This brought some limitation on spectrum usage especially on less than 10MHz CHBW and enhanced channel raster feature was introduced in later stage of NR. </w:t>
      </w:r>
    </w:p>
    <w:p w14:paraId="2D317C48" w14:textId="08B11242"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Considering network deployment flexibility, and spectrum usage flexibility, we didn’t see the motivation to restrict channel raster for each band. Especially, for NR, the RB allocation and SSB placement was designed based on SSB placement not related to channel raster. </w:t>
      </w:r>
    </w:p>
    <w:p w14:paraId="0C162D4B" w14:textId="5747530A" w:rsidR="00DA614B" w:rsidRPr="00AD739F" w:rsidRDefault="00DA61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1: Channel raster concept majorly existed in RAN4 for channel </w:t>
      </w:r>
      <w:r w:rsidR="00D714F5" w:rsidRPr="00AD739F">
        <w:rPr>
          <w:rFonts w:asciiTheme="minorHAnsi" w:eastAsiaTheme="minorEastAsia" w:hAnsiTheme="minorHAnsi" w:cstheme="minorHAnsi"/>
          <w:b/>
          <w:bCs/>
          <w:lang w:eastAsia="zh-CN"/>
        </w:rPr>
        <w:t>position indication</w:t>
      </w:r>
      <w:r w:rsidRPr="00AD739F">
        <w:rPr>
          <w:rFonts w:asciiTheme="minorHAnsi" w:eastAsiaTheme="minorEastAsia" w:hAnsiTheme="minorHAnsi" w:cstheme="minorHAnsi"/>
          <w:b/>
          <w:bCs/>
          <w:lang w:eastAsia="zh-CN"/>
        </w:rPr>
        <w:t xml:space="preserve"> and conformance test</w:t>
      </w:r>
    </w:p>
    <w:p w14:paraId="23459DF6" w14:textId="5D3B819B" w:rsidR="00DA614B" w:rsidRPr="00AD739F" w:rsidRDefault="00DA61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2: Global channel raster</w:t>
      </w:r>
      <w:r w:rsidR="00D0275A" w:rsidRPr="00AD739F">
        <w:rPr>
          <w:rFonts w:asciiTheme="minorHAnsi" w:eastAsiaTheme="minorEastAsia" w:hAnsiTheme="minorHAnsi" w:cstheme="minorHAnsi"/>
          <w:b/>
          <w:bCs/>
          <w:lang w:eastAsia="zh-CN"/>
        </w:rPr>
        <w:t xml:space="preserve"> with basic granularity </w:t>
      </w:r>
      <w:r w:rsidR="00D24425" w:rsidRPr="00AD739F">
        <w:rPr>
          <w:rFonts w:asciiTheme="minorHAnsi" w:eastAsiaTheme="minorEastAsia" w:hAnsiTheme="minorHAnsi" w:cstheme="minorHAnsi"/>
          <w:b/>
          <w:bCs/>
          <w:lang w:eastAsia="zh-CN"/>
        </w:rPr>
        <w:t xml:space="preserve">as per sub-frequency range basis </w:t>
      </w:r>
      <w:r w:rsidR="00D0275A" w:rsidRPr="00AD739F">
        <w:rPr>
          <w:rFonts w:asciiTheme="minorHAnsi" w:eastAsiaTheme="minorEastAsia" w:hAnsiTheme="minorHAnsi" w:cstheme="minorHAnsi"/>
          <w:b/>
          <w:bCs/>
          <w:lang w:eastAsia="zh-CN"/>
        </w:rPr>
        <w:t>and</w:t>
      </w:r>
      <w:r w:rsidRPr="00AD739F">
        <w:rPr>
          <w:rFonts w:asciiTheme="minorHAnsi" w:eastAsiaTheme="minorEastAsia" w:hAnsiTheme="minorHAnsi" w:cstheme="minorHAnsi"/>
          <w:b/>
          <w:bCs/>
          <w:lang w:eastAsia="zh-CN"/>
        </w:rPr>
        <w:t xml:space="preserve"> per band channel raster </w:t>
      </w:r>
      <w:r w:rsidR="00D24425" w:rsidRPr="00AD739F">
        <w:rPr>
          <w:rFonts w:asciiTheme="minorHAnsi" w:eastAsiaTheme="minorEastAsia" w:hAnsiTheme="minorHAnsi" w:cstheme="minorHAnsi"/>
          <w:b/>
          <w:bCs/>
          <w:lang w:eastAsia="zh-CN"/>
        </w:rPr>
        <w:t xml:space="preserve">with </w:t>
      </w:r>
      <w:r w:rsidR="00007177" w:rsidRPr="00AD739F">
        <w:rPr>
          <w:rFonts w:asciiTheme="minorHAnsi" w:eastAsiaTheme="minorEastAsia" w:hAnsiTheme="minorHAnsi" w:cstheme="minorHAnsi"/>
          <w:b/>
          <w:bCs/>
          <w:lang w:eastAsia="zh-CN"/>
        </w:rPr>
        <w:t>multiple</w:t>
      </w:r>
      <w:r w:rsidR="00D24425" w:rsidRPr="00AD739F">
        <w:rPr>
          <w:rFonts w:asciiTheme="minorHAnsi" w:eastAsiaTheme="minorEastAsia" w:hAnsiTheme="minorHAnsi" w:cstheme="minorHAnsi"/>
          <w:b/>
          <w:bCs/>
          <w:lang w:eastAsia="zh-CN"/>
        </w:rPr>
        <w:t xml:space="preserve"> step-size</w:t>
      </w:r>
      <w:r w:rsidRPr="00AD739F">
        <w:rPr>
          <w:rFonts w:asciiTheme="minorHAnsi" w:eastAsiaTheme="minorEastAsia" w:hAnsiTheme="minorHAnsi" w:cstheme="minorHAnsi"/>
          <w:b/>
          <w:bCs/>
          <w:lang w:eastAsia="zh-CN"/>
        </w:rPr>
        <w:t xml:space="preserve"> was introduced in NR </w:t>
      </w:r>
    </w:p>
    <w:p w14:paraId="4EE80E38" w14:textId="765FC20B" w:rsidR="00292D14" w:rsidRPr="00AD739F" w:rsidRDefault="00DB4EE4"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lastRenderedPageBreak/>
        <w:drawing>
          <wp:inline distT="0" distB="0" distL="0" distR="0" wp14:anchorId="3C1519CD" wp14:editId="24DFCB63">
            <wp:extent cx="6098338" cy="22373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57FC4A97" w14:textId="622A5865" w:rsidR="00292D14" w:rsidRPr="00AD739F" w:rsidRDefault="00292D14" w:rsidP="00292D14">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1: Global channel raster </w:t>
      </w:r>
      <w:r w:rsidR="00DB4EE4" w:rsidRPr="00AD739F">
        <w:rPr>
          <w:rFonts w:asciiTheme="minorHAnsi" w:eastAsiaTheme="minorEastAsia" w:hAnsiTheme="minorHAnsi" w:cstheme="minorHAnsi"/>
          <w:b/>
          <w:bCs/>
          <w:lang w:eastAsia="zh-CN"/>
        </w:rPr>
        <w:t>+ band specific step-size in NR</w:t>
      </w:r>
    </w:p>
    <w:p w14:paraId="414C4F81" w14:textId="62E57B2F" w:rsidR="00DA614B" w:rsidRPr="00AD739F" w:rsidRDefault="00DA61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w:t>
      </w:r>
      <w:r w:rsidR="00D24425" w:rsidRPr="00AD739F">
        <w:rPr>
          <w:rFonts w:asciiTheme="minorHAnsi" w:eastAsiaTheme="minorEastAsia" w:hAnsiTheme="minorHAnsi" w:cstheme="minorHAnsi"/>
          <w:b/>
          <w:bCs/>
          <w:lang w:eastAsia="zh-CN"/>
        </w:rPr>
        <w:t xml:space="preserve"> 3</w:t>
      </w:r>
      <w:r w:rsidRPr="00AD739F">
        <w:rPr>
          <w:rFonts w:asciiTheme="minorHAnsi" w:eastAsiaTheme="minorEastAsia" w:hAnsiTheme="minorHAnsi" w:cstheme="minorHAnsi"/>
          <w:b/>
          <w:bCs/>
          <w:lang w:eastAsia="zh-CN"/>
        </w:rPr>
        <w:t>: From RAN1/RAN2 perspective, RB mapping/allocation was designed based on SSB position and reference point A</w:t>
      </w:r>
    </w:p>
    <w:p w14:paraId="241EB9A5" w14:textId="08D5F411" w:rsidR="00DA614B" w:rsidRPr="00AD739F" w:rsidRDefault="00DA61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w:t>
      </w:r>
      <w:r w:rsidR="00D24425" w:rsidRPr="00AD739F">
        <w:rPr>
          <w:rFonts w:asciiTheme="minorHAnsi" w:eastAsiaTheme="minorEastAsia" w:hAnsiTheme="minorHAnsi" w:cstheme="minorHAnsi"/>
          <w:b/>
          <w:bCs/>
          <w:lang w:eastAsia="zh-CN"/>
        </w:rPr>
        <w:t xml:space="preserve"> 4</w:t>
      </w:r>
      <w:r w:rsidRPr="00AD739F">
        <w:rPr>
          <w:rFonts w:asciiTheme="minorHAnsi" w:eastAsiaTheme="minorEastAsia" w:hAnsiTheme="minorHAnsi" w:cstheme="minorHAnsi"/>
          <w:b/>
          <w:bCs/>
          <w:lang w:eastAsia="zh-CN"/>
        </w:rPr>
        <w:t xml:space="preserve">: The concept of </w:t>
      </w:r>
      <w:r w:rsidR="00D24425" w:rsidRPr="00AD739F">
        <w:rPr>
          <w:rFonts w:asciiTheme="minorHAnsi" w:eastAsiaTheme="minorEastAsia" w:hAnsiTheme="minorHAnsi" w:cstheme="minorHAnsi"/>
          <w:b/>
          <w:bCs/>
          <w:lang w:eastAsia="zh-CN"/>
        </w:rPr>
        <w:t xml:space="preserve">per band wide </w:t>
      </w:r>
      <w:r w:rsidRPr="00AD739F">
        <w:rPr>
          <w:rFonts w:asciiTheme="minorHAnsi" w:eastAsiaTheme="minorEastAsia" w:hAnsiTheme="minorHAnsi" w:cstheme="minorHAnsi"/>
          <w:b/>
          <w:bCs/>
          <w:lang w:eastAsia="zh-CN"/>
        </w:rPr>
        <w:t>channel raster especially large channel raster i.e., 100kHz channel raster bring restriction on efficient spectrum usage and channel placement especially for irregular BW supporting</w:t>
      </w:r>
      <w:r w:rsidR="00007177" w:rsidRPr="00AD739F">
        <w:rPr>
          <w:rFonts w:asciiTheme="minorHAnsi" w:eastAsiaTheme="minorEastAsia" w:hAnsiTheme="minorHAnsi" w:cstheme="minorHAnsi"/>
          <w:b/>
          <w:bCs/>
          <w:lang w:eastAsia="zh-CN"/>
        </w:rPr>
        <w:t xml:space="preserve"> and enhanced </w:t>
      </w:r>
      <w:r w:rsidR="00292D14" w:rsidRPr="00AD739F">
        <w:rPr>
          <w:rFonts w:asciiTheme="minorHAnsi" w:eastAsiaTheme="minorEastAsia" w:hAnsiTheme="minorHAnsi" w:cstheme="minorHAnsi"/>
          <w:b/>
          <w:bCs/>
          <w:lang w:eastAsia="zh-CN"/>
        </w:rPr>
        <w:t>1</w:t>
      </w:r>
      <w:r w:rsidR="00007177" w:rsidRPr="00AD739F">
        <w:rPr>
          <w:rFonts w:asciiTheme="minorHAnsi" w:eastAsiaTheme="minorEastAsia" w:hAnsiTheme="minorHAnsi" w:cstheme="minorHAnsi"/>
          <w:b/>
          <w:bCs/>
          <w:lang w:eastAsia="zh-CN"/>
        </w:rPr>
        <w:t>0kHz channel raster was introduced in later stage for specific bands which originally have 100kHz channel raster</w:t>
      </w:r>
      <w:r w:rsidRPr="00AD739F">
        <w:rPr>
          <w:rFonts w:asciiTheme="minorHAnsi" w:eastAsiaTheme="minorEastAsia" w:hAnsiTheme="minorHAnsi" w:cstheme="minorHAnsi"/>
          <w:b/>
          <w:bCs/>
          <w:lang w:eastAsia="zh-CN"/>
        </w:rPr>
        <w:t xml:space="preserve">. </w:t>
      </w:r>
    </w:p>
    <w:p w14:paraId="7F4B7110" w14:textId="3134AC72" w:rsidR="00007177" w:rsidRPr="00AD739F" w:rsidRDefault="00007177"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5: Supporting 100kHz channel raster on LTE refarming bands in NR bring sync raster shift issue with 3 candidates </w:t>
      </w:r>
      <w:r w:rsidR="00DB4EE4" w:rsidRPr="00AD739F">
        <w:rPr>
          <w:rFonts w:asciiTheme="minorHAnsi" w:eastAsiaTheme="minorEastAsia" w:hAnsiTheme="minorHAnsi" w:cstheme="minorHAnsi"/>
          <w:b/>
          <w:bCs/>
          <w:lang w:eastAsia="zh-CN"/>
        </w:rPr>
        <w:t>on each raster location (100 kHz offset)</w:t>
      </w:r>
    </w:p>
    <w:p w14:paraId="5E79B1B8" w14:textId="28FD653B" w:rsidR="0060054B"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 1: Support 5kHz channel raster in day 1 for below 3GHz</w:t>
      </w:r>
    </w:p>
    <w:p w14:paraId="1C2143DB" w14:textId="1E92A520" w:rsidR="00DD626A" w:rsidRPr="00AD739F" w:rsidRDefault="00DD626A"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2: RAN4 further study whether 100kHz channel raster still required for below 3GHz bands </w:t>
      </w:r>
    </w:p>
    <w:p w14:paraId="3B60A0FB" w14:textId="6A683989" w:rsidR="00DB4EE4"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60054B" w:rsidRPr="00AD739F" w14:paraId="374FF05F" w14:textId="77777777" w:rsidTr="009E4124">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CE38294"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F15183F"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60054B" w:rsidRPr="00AD739F" w14:paraId="3C23D78E" w14:textId="77777777" w:rsidTr="009E4124">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0C52AEE"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70CABB3"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5kHz</w:t>
            </w:r>
          </w:p>
        </w:tc>
      </w:tr>
      <w:tr w:rsidR="0060054B" w:rsidRPr="00AD739F" w14:paraId="5AE6F075"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6114138"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EFFEAFF"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30kHz</w:t>
            </w:r>
          </w:p>
        </w:tc>
      </w:tr>
      <w:tr w:rsidR="0060054B" w:rsidRPr="00AD739F" w14:paraId="3C57ABED"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8A39EB4"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80C564D" w14:textId="77777777" w:rsidR="0060054B" w:rsidRPr="00AD739F" w:rsidRDefault="0060054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 xml:space="preserve">120kHz </w:t>
            </w:r>
          </w:p>
        </w:tc>
      </w:tr>
    </w:tbl>
    <w:p w14:paraId="0A6B88C7" w14:textId="2433661D" w:rsidR="0060054B" w:rsidRPr="00AD739F" w:rsidRDefault="0060054B" w:rsidP="0060054B">
      <w:pPr>
        <w:rPr>
          <w:rFonts w:asciiTheme="minorHAnsi" w:eastAsia="Yu Mincho" w:hAnsiTheme="minorHAnsi" w:cstheme="minorHAnsi"/>
          <w:lang w:eastAsia="ja-JP"/>
        </w:rPr>
      </w:pPr>
    </w:p>
    <w:p w14:paraId="62E12DCA" w14:textId="12426058" w:rsidR="00DA614B" w:rsidRPr="00AD739F" w:rsidRDefault="00DA614B" w:rsidP="0060054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Sync raster</w:t>
      </w:r>
    </w:p>
    <w:p w14:paraId="5A6B006D"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On sync raster, generally sync raster location was decided based on following equation with principle that 1) minimize candidate SS raster locations for initial cell search complexity; 2) allow each BW, at least one SS entries can be fully contained:</w:t>
      </w:r>
    </w:p>
    <w:p w14:paraId="55FC3009" w14:textId="7D8B51C0" w:rsidR="0060054B" w:rsidRPr="00AD739F" w:rsidRDefault="0060054B" w:rsidP="0060054B">
      <w:pPr>
        <w:jc w:val="cente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&gt; = </w:t>
      </w:r>
      <w:r w:rsidR="00DA614B" w:rsidRPr="00AD739F">
        <w:rPr>
          <w:rFonts w:asciiTheme="minorHAnsi" w:eastAsiaTheme="minorEastAsia" w:hAnsiTheme="minorHAnsi" w:cstheme="minorHAnsi"/>
          <w:lang w:eastAsia="zh-CN"/>
        </w:rPr>
        <w:t xml:space="preserve">Minimum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SSB 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xml:space="preserve"> + channel raster</w:t>
      </w:r>
    </w:p>
    <w:p w14:paraId="46CBAC53"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 global sync raster is defined for all frequencies (GSCN) which can be mapped to the frequency location if SS block. </w:t>
      </w:r>
    </w:p>
    <w:p w14:paraId="0E9ECAF1"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The Sync raster was used to indicate SS block location of initial cell search.  It’s work to simplify sync raster design by consideration of following principle: 1) facilitate UE initial cell search (complexity/initial search time/power consumption 2) flexibility of SSB placement for 6GR spectrum allocation </w:t>
      </w:r>
    </w:p>
    <w:p w14:paraId="7CDC2A68" w14:textId="18F76285" w:rsidR="0060054B"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Those sync raster design is still pending on RAN1 initial cell search design on SSB and 6GR minimum CHBW definition. </w:t>
      </w:r>
    </w:p>
    <w:p w14:paraId="5368F2AF" w14:textId="0DF74879" w:rsidR="00007177" w:rsidRDefault="00E864F7"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Given minimum CHBW on each band can be varied, per band step-size still can be helpful to reduce number of raster and save UE power consumption and initial cell search time. </w:t>
      </w:r>
    </w:p>
    <w:p w14:paraId="4678316E" w14:textId="61EC73C6" w:rsidR="00D72ACD" w:rsidRDefault="00D72ACD" w:rsidP="00D72A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SSB design following alternatives are considered in RAN1, the detailed design </w:t>
      </w:r>
      <w:r>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BW of SSB still on discussion in RAN1.</w:t>
      </w:r>
    </w:p>
    <w:tbl>
      <w:tblPr>
        <w:tblStyle w:val="afd"/>
        <w:tblW w:w="0" w:type="auto"/>
        <w:tblLook w:val="04A0" w:firstRow="1" w:lastRow="0" w:firstColumn="1" w:lastColumn="0" w:noHBand="0" w:noVBand="1"/>
      </w:tblPr>
      <w:tblGrid>
        <w:gridCol w:w="9631"/>
      </w:tblGrid>
      <w:tr w:rsidR="00D72ACD" w14:paraId="33A03F8E" w14:textId="77777777" w:rsidTr="00C76289">
        <w:tc>
          <w:tcPr>
            <w:tcW w:w="9631" w:type="dxa"/>
          </w:tcPr>
          <w:p w14:paraId="0C0D214E" w14:textId="77777777" w:rsidR="00D72ACD" w:rsidRPr="00AD739F" w:rsidRDefault="00D72ACD" w:rsidP="00C76289">
            <w:pPr>
              <w:spacing w:after="120"/>
              <w:rPr>
                <w:rFonts w:asciiTheme="minorHAnsi" w:hAnsiTheme="minorHAnsi" w:cstheme="minorHAnsi"/>
                <w:highlight w:val="green"/>
              </w:rPr>
            </w:pPr>
            <w:r w:rsidRPr="00AD739F">
              <w:rPr>
                <w:rFonts w:asciiTheme="minorHAnsi" w:hAnsiTheme="minorHAnsi" w:cstheme="minorHAnsi"/>
                <w:highlight w:val="green"/>
              </w:rPr>
              <w:t>Agreement</w:t>
            </w:r>
          </w:p>
          <w:p w14:paraId="6EC366BA" w14:textId="77777777" w:rsidR="00D72ACD" w:rsidRPr="00AD739F" w:rsidRDefault="00D72ACD" w:rsidP="00C76289">
            <w:pPr>
              <w:spacing w:after="156"/>
              <w:rPr>
                <w:rFonts w:asciiTheme="minorHAnsi" w:hAnsiTheme="minorHAnsi" w:cstheme="minorHAnsi"/>
              </w:rPr>
            </w:pPr>
            <w:r w:rsidRPr="00AD739F">
              <w:rPr>
                <w:rFonts w:asciiTheme="minorHAnsi" w:hAnsiTheme="minorHAnsi" w:cstheme="minorHAnsi"/>
              </w:rPr>
              <w:t>If the minimum spectrum allocation is 3MHz with 15kHz SCS for 6GR,</w:t>
            </w:r>
          </w:p>
          <w:p w14:paraId="5948F304" w14:textId="77777777" w:rsidR="00D72ACD" w:rsidRPr="00AD739F" w:rsidRDefault="00D72ACD" w:rsidP="00C76289">
            <w:pPr>
              <w:pStyle w:val="aff6"/>
              <w:widowControl w:val="0"/>
              <w:numPr>
                <w:ilvl w:val="0"/>
                <w:numId w:val="46"/>
              </w:numPr>
              <w:overflowPunct/>
              <w:autoSpaceDE/>
              <w:autoSpaceDN/>
              <w:adjustRightInd/>
              <w:spacing w:afterLines="50" w:after="120" w:line="240" w:lineRule="auto"/>
              <w:ind w:firstLineChars="0"/>
              <w:contextualSpacing/>
              <w:textAlignment w:val="auto"/>
              <w:rPr>
                <w:rFonts w:asciiTheme="minorHAnsi" w:hAnsiTheme="minorHAnsi" w:cstheme="minorHAnsi"/>
              </w:rPr>
            </w:pPr>
            <w:r w:rsidRPr="00AD739F">
              <w:rPr>
                <w:rFonts w:asciiTheme="minorHAnsi" w:hAnsiTheme="minorHAnsi" w:cstheme="minorHAnsi"/>
              </w:rPr>
              <w:t>Opt1: Design of the common signals/channels (at least for SSB) for initial access by assuming bandwidth larger than 3MHz, which is applicable to any spectrum allocations with adjustment, if applicable</w:t>
            </w:r>
          </w:p>
          <w:p w14:paraId="5E9FCD9F" w14:textId="77777777" w:rsidR="00D72ACD" w:rsidRPr="00AD739F" w:rsidRDefault="00D72ACD" w:rsidP="00C76289">
            <w:pPr>
              <w:pStyle w:val="aff6"/>
              <w:widowControl w:val="0"/>
              <w:numPr>
                <w:ilvl w:val="0"/>
                <w:numId w:val="46"/>
              </w:numPr>
              <w:overflowPunct/>
              <w:autoSpaceDE/>
              <w:autoSpaceDN/>
              <w:adjustRightInd/>
              <w:spacing w:afterLines="50" w:after="120" w:line="240" w:lineRule="auto"/>
              <w:ind w:firstLineChars="0"/>
              <w:contextualSpacing/>
              <w:textAlignment w:val="auto"/>
            </w:pPr>
            <w:r w:rsidRPr="00AD739F">
              <w:rPr>
                <w:rFonts w:asciiTheme="minorHAnsi" w:hAnsiTheme="minorHAnsi" w:cstheme="minorHAnsi"/>
              </w:rPr>
              <w:t>Opt2: A single design of the common signals/channels (at least for SSB) for initial access by assuming minimum spectrum allocation as target bandwidth 3MHz, which is applicable to any spectrum allocations</w:t>
            </w:r>
          </w:p>
        </w:tc>
      </w:tr>
    </w:tbl>
    <w:p w14:paraId="4D794BD1" w14:textId="77777777" w:rsidR="00985F45" w:rsidRDefault="00985F45" w:rsidP="00D72ACD">
      <w:pPr>
        <w:rPr>
          <w:rFonts w:asciiTheme="minorHAnsi" w:eastAsiaTheme="minorEastAsia" w:hAnsiTheme="minorHAnsi" w:cstheme="minorHAnsi"/>
          <w:lang w:eastAsia="zh-CN"/>
        </w:rPr>
      </w:pPr>
    </w:p>
    <w:p w14:paraId="1A9658E9" w14:textId="74AA89E7" w:rsidR="00D72ACD" w:rsidRDefault="00D72ACD" w:rsidP="00D72A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ccording to la</w:t>
      </w:r>
      <w:r>
        <w:rPr>
          <w:rFonts w:asciiTheme="minorHAnsi" w:eastAsiaTheme="minorEastAsia" w:hAnsiTheme="minorHAnsi" w:cstheme="minorHAnsi" w:hint="eastAsia"/>
          <w:lang w:eastAsia="zh-CN"/>
        </w:rPr>
        <w:t>test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RAN</w:t>
      </w:r>
      <w:r>
        <w:rPr>
          <w:rFonts w:asciiTheme="minorHAnsi" w:eastAsiaTheme="minorEastAsia" w:hAnsiTheme="minorHAnsi" w:cstheme="minorHAnsi"/>
          <w:lang w:eastAsia="zh-CN"/>
        </w:rPr>
        <w:t xml:space="preserve">1 </w:t>
      </w:r>
      <w:r>
        <w:rPr>
          <w:rFonts w:asciiTheme="minorHAnsi" w:eastAsiaTheme="minorEastAsia" w:hAnsiTheme="minorHAnsi" w:cstheme="minorHAnsi" w:hint="eastAsia"/>
          <w:lang w:eastAsia="zh-CN"/>
        </w:rPr>
        <w:t>discussion</w:t>
      </w:r>
      <w:r>
        <w:rPr>
          <w:rFonts w:asciiTheme="minorHAnsi" w:eastAsiaTheme="minorEastAsia" w:hAnsiTheme="minorHAnsi" w:cstheme="minorHAnsi"/>
          <w:lang w:eastAsia="zh-CN"/>
        </w:rPr>
        <w:t>,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may extend SSB periodicity for </w:t>
      </w:r>
      <w:r>
        <w:rPr>
          <w:rFonts w:asciiTheme="minorHAnsi" w:eastAsiaTheme="minorEastAsia" w:hAnsiTheme="minorHAnsi" w:cstheme="minorHAnsi"/>
          <w:lang w:eastAsia="zh-CN"/>
        </w:rPr>
        <w:t>initial cell access to achieve power saving gain from NW side meanwhile this may increase UE power consumption for initial cell search if same number of sync raster maintained as NR, also initial cell search time will be extended.</w:t>
      </w:r>
    </w:p>
    <w:p w14:paraId="62A3F198" w14:textId="67C110B3" w:rsidR="00D72ACD" w:rsidRDefault="00D72ACD"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ne potential direction to resolve this issue,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can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consider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diff</w:t>
      </w:r>
      <w:r>
        <w:rPr>
          <w:rFonts w:asciiTheme="minorHAnsi" w:eastAsiaTheme="minorEastAsia" w:hAnsiTheme="minorHAnsi" w:cstheme="minorHAnsi"/>
          <w:lang w:eastAsia="zh-CN"/>
        </w:rPr>
        <w:t xml:space="preserve">erent default SSB periodicity (initial cell search) as per band/operating frequency or per service basis. By natural, </w:t>
      </w:r>
      <w:r w:rsidR="00985F45">
        <w:rPr>
          <w:rFonts w:asciiTheme="minorHAnsi" w:eastAsiaTheme="minorEastAsia" w:hAnsiTheme="minorHAnsi" w:cstheme="minorHAnsi"/>
          <w:lang w:eastAsia="zh-CN"/>
        </w:rPr>
        <w:t xml:space="preserve">SAN (Satellite access node) </w:t>
      </w:r>
      <w:r>
        <w:rPr>
          <w:rFonts w:asciiTheme="minorHAnsi" w:eastAsiaTheme="minorEastAsia" w:hAnsiTheme="minorHAnsi" w:cstheme="minorHAnsi"/>
          <w:lang w:eastAsia="zh-CN"/>
        </w:rPr>
        <w:t xml:space="preserve">has relative larger </w:t>
      </w:r>
      <w:r w:rsidR="00985F45">
        <w:rPr>
          <w:rFonts w:asciiTheme="minorHAnsi" w:eastAsiaTheme="minorEastAsia" w:hAnsiTheme="minorHAnsi" w:cstheme="minorHAnsi"/>
          <w:lang w:eastAsia="zh-CN"/>
        </w:rPr>
        <w:t xml:space="preserve">coverage size </w:t>
      </w:r>
      <w:r>
        <w:rPr>
          <w:rFonts w:asciiTheme="minorHAnsi" w:eastAsiaTheme="minorEastAsia" w:hAnsiTheme="minorHAnsi" w:cstheme="minorHAnsi"/>
          <w:lang w:eastAsia="zh-CN"/>
        </w:rPr>
        <w:t xml:space="preserve">which </w:t>
      </w:r>
      <w:r w:rsidR="00985F45">
        <w:rPr>
          <w:rFonts w:asciiTheme="minorHAnsi" w:eastAsiaTheme="minorEastAsia" w:hAnsiTheme="minorHAnsi" w:cstheme="minorHAnsi"/>
          <w:lang w:eastAsia="zh-CN"/>
        </w:rPr>
        <w:t xml:space="preserve">require long SSB periodicity to accommodate different beams with-in cell. NTN may require long SSB periodicity e.g., 160ms.  Some trade-off between SSB periodicity length and number of </w:t>
      </w:r>
      <w:r w:rsidR="00985F45">
        <w:rPr>
          <w:rFonts w:asciiTheme="minorHAnsi" w:eastAsiaTheme="minorEastAsia" w:hAnsiTheme="minorHAnsi" w:cstheme="minorHAnsi" w:hint="eastAsia"/>
          <w:lang w:eastAsia="zh-CN"/>
        </w:rPr>
        <w:t>SSB</w:t>
      </w:r>
      <w:r w:rsidR="00985F45">
        <w:rPr>
          <w:rFonts w:asciiTheme="minorHAnsi" w:eastAsiaTheme="minorEastAsia" w:hAnsiTheme="minorHAnsi" w:cstheme="minorHAnsi"/>
          <w:lang w:eastAsia="zh-CN"/>
        </w:rPr>
        <w:t xml:space="preserve"> </w:t>
      </w:r>
      <w:r w:rsidR="00985F45">
        <w:rPr>
          <w:rFonts w:asciiTheme="minorHAnsi" w:eastAsiaTheme="minorEastAsia" w:hAnsiTheme="minorHAnsi" w:cstheme="minorHAnsi" w:hint="eastAsia"/>
          <w:lang w:eastAsia="zh-CN"/>
        </w:rPr>
        <w:t>raster</w:t>
      </w:r>
      <w:r w:rsidR="00985F45">
        <w:rPr>
          <w:rFonts w:asciiTheme="minorHAnsi" w:eastAsiaTheme="minorEastAsia" w:hAnsiTheme="minorHAnsi" w:cstheme="minorHAnsi"/>
          <w:lang w:eastAsia="zh-CN"/>
        </w:rPr>
        <w:t xml:space="preserve"> points needs to be balanced to save both NW power saving and UE complexity/power consumption and initial cell search time.  6GR may consider to introduce scalable sync raster with different de</w:t>
      </w:r>
      <w:r w:rsidR="00985F45">
        <w:rPr>
          <w:rFonts w:asciiTheme="minorHAnsi" w:eastAsiaTheme="minorEastAsia" w:hAnsiTheme="minorHAnsi" w:cstheme="minorHAnsi" w:hint="eastAsia"/>
          <w:lang w:eastAsia="zh-CN"/>
        </w:rPr>
        <w:t>fault</w:t>
      </w:r>
      <w:r w:rsidR="00985F45">
        <w:rPr>
          <w:rFonts w:asciiTheme="minorHAnsi" w:eastAsiaTheme="minorEastAsia" w:hAnsiTheme="minorHAnsi" w:cstheme="minorHAnsi"/>
          <w:lang w:eastAsia="zh-CN"/>
        </w:rPr>
        <w:t xml:space="preserve"> </w:t>
      </w:r>
      <w:r w:rsidR="00985F45">
        <w:rPr>
          <w:rFonts w:asciiTheme="minorHAnsi" w:eastAsiaTheme="minorEastAsia" w:hAnsiTheme="minorHAnsi" w:cstheme="minorHAnsi" w:hint="eastAsia"/>
          <w:lang w:eastAsia="zh-CN"/>
        </w:rPr>
        <w:t>SSB</w:t>
      </w:r>
      <w:r w:rsidR="00985F45">
        <w:rPr>
          <w:rFonts w:asciiTheme="minorHAnsi" w:eastAsiaTheme="minorEastAsia" w:hAnsiTheme="minorHAnsi" w:cstheme="minorHAnsi"/>
          <w:lang w:eastAsia="zh-CN"/>
        </w:rPr>
        <w:t xml:space="preserve"> periodicity. </w:t>
      </w:r>
    </w:p>
    <w:p w14:paraId="47209358" w14:textId="77777777" w:rsidR="00985F45" w:rsidRPr="00D72ACD" w:rsidRDefault="00985F45" w:rsidP="0060054B">
      <w:pPr>
        <w:rPr>
          <w:rFonts w:asciiTheme="minorHAnsi" w:eastAsiaTheme="minorEastAsia" w:hAnsiTheme="minorHAnsi" w:cstheme="minorHAnsi"/>
          <w:lang w:eastAsia="zh-CN"/>
        </w:rPr>
      </w:pPr>
    </w:p>
    <w:p w14:paraId="3AD5EB43" w14:textId="4F9A4C62" w:rsidR="00E864F7" w:rsidRPr="00AD739F" w:rsidRDefault="00E864F7"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w:t>
      </w:r>
      <w:r w:rsidR="00292D14" w:rsidRPr="00AD739F">
        <w:rPr>
          <w:rFonts w:asciiTheme="minorHAnsi" w:eastAsiaTheme="minorEastAsia" w:hAnsiTheme="minorHAnsi" w:cstheme="minorHAnsi"/>
          <w:b/>
          <w:bCs/>
          <w:lang w:eastAsia="zh-CN"/>
        </w:rPr>
        <w:t xml:space="preserve"> 6</w:t>
      </w:r>
      <w:r w:rsidRPr="00AD739F">
        <w:rPr>
          <w:rFonts w:asciiTheme="minorHAnsi" w:eastAsiaTheme="minorEastAsia" w:hAnsiTheme="minorHAnsi" w:cstheme="minorHAnsi"/>
          <w:b/>
          <w:bCs/>
          <w:lang w:eastAsia="zh-CN"/>
        </w:rPr>
        <w:t xml:space="preserve">: Global sync raster with basic granularity per sub-frequency range and band specific step-size was introduced NR. </w:t>
      </w:r>
    </w:p>
    <w:p w14:paraId="6D713D1E" w14:textId="0A5E61D6" w:rsidR="00DB4EE4" w:rsidRPr="00AD739F" w:rsidRDefault="00DD626A"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0AFD4D3D" wp14:editId="777A46DC">
            <wp:extent cx="6181852" cy="2415408"/>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6335" cy="2424974"/>
                    </a:xfrm>
                    <a:prstGeom prst="rect">
                      <a:avLst/>
                    </a:prstGeom>
                    <a:noFill/>
                  </pic:spPr>
                </pic:pic>
              </a:graphicData>
            </a:graphic>
          </wp:inline>
        </w:drawing>
      </w:r>
    </w:p>
    <w:p w14:paraId="61DC0D15" w14:textId="25158AE6" w:rsidR="00DD626A" w:rsidRPr="00AD739F" w:rsidRDefault="00DD626A" w:rsidP="00DD626A">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2: Global sync raster + band specific step-size in NR</w:t>
      </w:r>
    </w:p>
    <w:p w14:paraId="0DB94745" w14:textId="52333922" w:rsidR="00D72ACD" w:rsidRDefault="00D72ACD" w:rsidP="0060054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The initial access channel design is still on discussion in RAN1 including SSB BW and </w:t>
      </w:r>
      <w:r>
        <w:rPr>
          <w:rFonts w:asciiTheme="minorHAnsi" w:eastAsiaTheme="minorEastAsia" w:hAnsiTheme="minorHAnsi" w:cstheme="minorHAnsi" w:hint="eastAsia"/>
          <w:b/>
          <w:bCs/>
          <w:lang w:eastAsia="zh-CN"/>
        </w:rPr>
        <w:t>SSB</w:t>
      </w:r>
      <w:r>
        <w:rPr>
          <w:rFonts w:asciiTheme="minorHAnsi" w:eastAsiaTheme="minorEastAsia" w:hAnsiTheme="minorHAnsi" w:cstheme="minorHAnsi"/>
          <w:b/>
          <w:bCs/>
          <w:lang w:eastAsia="zh-CN"/>
        </w:rPr>
        <w:t xml:space="preserve"> periodicity.</w:t>
      </w:r>
    </w:p>
    <w:p w14:paraId="2553D417" w14:textId="4722663F" w:rsidR="0060054B"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4</w:t>
      </w:r>
      <w:r w:rsidRPr="00AD739F">
        <w:rPr>
          <w:rFonts w:asciiTheme="minorHAnsi" w:eastAsiaTheme="minorEastAsia" w:hAnsiTheme="minorHAnsi" w:cstheme="minorHAnsi"/>
          <w:b/>
          <w:bCs/>
          <w:lang w:eastAsia="zh-CN"/>
        </w:rPr>
        <w:t>: Postpone sync raster discussion until sufficient progress reached in RAN1 on 6GR initial cell search design e.g., no early Q2’ 2026</w:t>
      </w:r>
    </w:p>
    <w:p w14:paraId="1BFC3705" w14:textId="54319687" w:rsidR="0060054B"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5</w:t>
      </w:r>
      <w:r w:rsidRPr="00AD739F">
        <w:rPr>
          <w:rFonts w:asciiTheme="minorHAnsi" w:eastAsiaTheme="minorEastAsia" w:hAnsiTheme="minorHAnsi" w:cstheme="minorHAnsi"/>
          <w:b/>
          <w:bCs/>
          <w:lang w:eastAsia="zh-CN"/>
        </w:rPr>
        <w:t>: Further evaluate to simplify sync raster to facilitate UE initial cell search (complexity/initial search time/power consumption vs flexibility for SSB placement) with potential area</w:t>
      </w:r>
    </w:p>
    <w:p w14:paraId="35D78B4A" w14:textId="77777777" w:rsidR="0060054B" w:rsidRPr="00AD739F"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Flexible step size per sub-frequency range/per band</w:t>
      </w:r>
    </w:p>
    <w:p w14:paraId="290772DF" w14:textId="3DB0AB54" w:rsidR="0060054B" w:rsidRPr="00AD739F" w:rsidRDefault="00007177"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Scalable step-size pending on </w:t>
      </w:r>
      <w:r w:rsidR="0060054B" w:rsidRPr="00AD739F">
        <w:rPr>
          <w:rFonts w:asciiTheme="minorHAnsi" w:eastAsiaTheme="minorEastAsia" w:hAnsiTheme="minorHAnsi" w:cstheme="minorHAnsi"/>
          <w:lang w:eastAsia="zh-CN"/>
        </w:rPr>
        <w:t xml:space="preserve">SSB periodicity </w:t>
      </w:r>
    </w:p>
    <w:p w14:paraId="3552AE4C" w14:textId="6C4B2ACE" w:rsidR="0060054B" w:rsidRPr="00AD739F"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design for MRSS  </w:t>
      </w:r>
    </w:p>
    <w:p w14:paraId="1AB603E5" w14:textId="7CA17B0A" w:rsidR="007E4EFB" w:rsidRPr="00AD739F" w:rsidRDefault="007E4EFB" w:rsidP="007E4EF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Channel spacing</w:t>
      </w:r>
    </w:p>
    <w:p w14:paraId="59FA24CB" w14:textId="0704C440" w:rsidR="007E4EFB" w:rsidRPr="00AD739F" w:rsidRDefault="007E4EFB" w:rsidP="007E4EF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RAN4 introduce channel spacing between carriers as “normal channel spacing” which was majorly used for RAN4 requirements and conformance test. There is no restriction on real network deployment as well the channel spacing is less than “normal channel spacing”.</w:t>
      </w:r>
    </w:p>
    <w:p w14:paraId="5CE98B76" w14:textId="2FB100A2" w:rsidR="007E4EFB" w:rsidRPr="00AD739F" w:rsidRDefault="007E4EFB" w:rsidP="007E4EF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In NR mixed numerologies cases for carriers in the same band bring complicated specification definition. Given in 6GR, single numerology target to be introduced for band/sub-frequency range. We suggest to simplify channel spacing without consideration of mixed numerology case in 6GR.</w:t>
      </w:r>
    </w:p>
    <w:p w14:paraId="34720ABD" w14:textId="22D2F18D" w:rsidR="00DB4EE4" w:rsidRPr="00AD739F" w:rsidRDefault="00DB4EE4" w:rsidP="007E4EF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The nominal channel spacing was also used to discriminate intra-band contiguous CA and non-contiguous CA with different RF architecture assumption. In Rel-19 RAN4 also studied the possibility of using single RF chain for intra-band non-contiguous CA. RAN4 may also need to further study the usage of “nominal channel spacing” to discriminate intra-band contiguous CA and non-contiguous CA.</w:t>
      </w:r>
    </w:p>
    <w:p w14:paraId="678F98D2" w14:textId="13E80726"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sidR="001861A5">
        <w:rPr>
          <w:rFonts w:asciiTheme="minorHAnsi" w:eastAsiaTheme="minorEastAsia" w:hAnsiTheme="minorHAnsi" w:cstheme="minorHAnsi"/>
          <w:b/>
          <w:bCs/>
          <w:lang w:eastAsia="zh-CN"/>
        </w:rPr>
        <w:t>8</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73FDE8FE" w14:textId="53AC855C"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sidR="001861A5">
        <w:rPr>
          <w:rFonts w:asciiTheme="minorHAnsi" w:eastAsiaTheme="minorEastAsia" w:hAnsiTheme="minorHAnsi" w:cstheme="minorHAnsi"/>
          <w:b/>
          <w:bCs/>
          <w:lang w:eastAsia="zh-CN"/>
        </w:rPr>
        <w:t>9</w:t>
      </w:r>
      <w:r w:rsidRPr="00AD739F">
        <w:rPr>
          <w:rFonts w:asciiTheme="minorHAnsi" w:eastAsiaTheme="minorEastAsia" w:hAnsiTheme="minorHAnsi" w:cstheme="minorHAnsi"/>
          <w:b/>
          <w:bCs/>
          <w:lang w:eastAsia="zh-CN"/>
        </w:rPr>
        <w:t>: Mixed numerologies case were considered in NR on the same band which bring specification over complicated.</w:t>
      </w:r>
    </w:p>
    <w:p w14:paraId="556A1F37" w14:textId="0227DF23"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6</w:t>
      </w:r>
      <w:r w:rsidRPr="00AD739F">
        <w:rPr>
          <w:rFonts w:asciiTheme="minorHAnsi" w:eastAsiaTheme="minorEastAsia" w:hAnsiTheme="minorHAnsi" w:cstheme="minorHAnsi"/>
          <w:b/>
          <w:bCs/>
          <w:lang w:eastAsia="zh-CN"/>
        </w:rPr>
        <w:t xml:space="preserve">:  Simplify Channel spacing definition without consideration of mixed numerology case in 6GR. </w:t>
      </w:r>
    </w:p>
    <w:p w14:paraId="616F9F6D" w14:textId="1BA733CA" w:rsidR="00DB4EE4" w:rsidRPr="00AD739F" w:rsidRDefault="00DB4EE4"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7</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p>
    <w:p w14:paraId="2FE48129" w14:textId="28EA12FB" w:rsidR="004D4AD9" w:rsidRPr="00AD739F"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36E70213" w14:textId="306545E9" w:rsidR="00007177" w:rsidRPr="00AD739F" w:rsidRDefault="00292D14" w:rsidP="00007177">
      <w:pPr>
        <w:rPr>
          <w:rFonts w:asciiTheme="minorHAnsi" w:eastAsiaTheme="minorEastAsia" w:hAnsiTheme="minorHAnsi" w:cstheme="minorHAnsi"/>
          <w:b/>
          <w:bCs/>
          <w:u w:val="single"/>
          <w:lang w:val="sv-SE" w:eastAsia="zh-CN"/>
        </w:rPr>
      </w:pPr>
      <w:r w:rsidRPr="00AD739F">
        <w:rPr>
          <w:rFonts w:asciiTheme="minorHAnsi" w:eastAsiaTheme="minorEastAsia" w:hAnsiTheme="minorHAnsi" w:cstheme="minorHAnsi"/>
          <w:b/>
          <w:bCs/>
          <w:u w:val="single"/>
          <w:lang w:val="sv-SE" w:eastAsia="zh-CN"/>
        </w:rPr>
        <w:t>Channel raster</w:t>
      </w:r>
    </w:p>
    <w:p w14:paraId="50F1A8A0" w14:textId="77777777"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 1: Channel raster concept majorly existed in RAN4 for channel position indication and conformance test</w:t>
      </w:r>
    </w:p>
    <w:p w14:paraId="61DED1FF" w14:textId="06C816F2"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2: Global channel raster </w:t>
      </w:r>
      <w:r w:rsidR="00482CBF" w:rsidRPr="00AD739F">
        <w:rPr>
          <w:rFonts w:asciiTheme="minorHAnsi" w:eastAsiaTheme="minorEastAsia" w:hAnsiTheme="minorHAnsi" w:cstheme="minorHAnsi"/>
          <w:b/>
          <w:bCs/>
          <w:lang w:eastAsia="zh-CN"/>
        </w:rPr>
        <w:t>(</w:t>
      </w:r>
      <w:r w:rsidRPr="00AD739F">
        <w:rPr>
          <w:rFonts w:asciiTheme="minorHAnsi" w:eastAsiaTheme="minorEastAsia" w:hAnsiTheme="minorHAnsi" w:cstheme="minorHAnsi"/>
          <w:b/>
          <w:bCs/>
          <w:lang w:eastAsia="zh-CN"/>
        </w:rPr>
        <w:t>basic granularity as per sub-frequency range basis</w:t>
      </w:r>
      <w:r w:rsidR="00482CBF" w:rsidRPr="00AD739F">
        <w:rPr>
          <w:rFonts w:asciiTheme="minorHAnsi" w:eastAsiaTheme="minorEastAsia" w:hAnsiTheme="minorHAnsi" w:cstheme="minorHAnsi"/>
          <w:b/>
          <w:bCs/>
          <w:lang w:eastAsia="zh-CN"/>
        </w:rPr>
        <w:t>)</w:t>
      </w:r>
      <w:r w:rsidRPr="00AD739F">
        <w:rPr>
          <w:rFonts w:asciiTheme="minorHAnsi" w:eastAsiaTheme="minorEastAsia" w:hAnsiTheme="minorHAnsi" w:cstheme="minorHAnsi"/>
          <w:b/>
          <w:bCs/>
          <w:lang w:eastAsia="zh-CN"/>
        </w:rPr>
        <w:t xml:space="preserve"> </w:t>
      </w:r>
      <w:r w:rsidR="00482CBF" w:rsidRPr="00AD739F">
        <w:rPr>
          <w:rFonts w:asciiTheme="minorHAnsi" w:eastAsiaTheme="minorEastAsia" w:hAnsiTheme="minorHAnsi" w:cstheme="minorHAnsi"/>
          <w:b/>
          <w:bCs/>
          <w:lang w:eastAsia="zh-CN"/>
        </w:rPr>
        <w:t>plus</w:t>
      </w:r>
      <w:r w:rsidRPr="00AD739F">
        <w:rPr>
          <w:rFonts w:asciiTheme="minorHAnsi" w:eastAsiaTheme="minorEastAsia" w:hAnsiTheme="minorHAnsi" w:cstheme="minorHAnsi"/>
          <w:b/>
          <w:bCs/>
          <w:lang w:eastAsia="zh-CN"/>
        </w:rPr>
        <w:t xml:space="preserve"> per band channel raster with multiple step-size was introduced in NR </w:t>
      </w:r>
    </w:p>
    <w:p w14:paraId="3C2B159A" w14:textId="137C456F" w:rsidR="007E4EFB" w:rsidRPr="00AD739F" w:rsidRDefault="00973E6F"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21806B26" wp14:editId="569B50A4">
            <wp:extent cx="6098338" cy="22373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62966046" w14:textId="454424B5" w:rsidR="007E4EFB" w:rsidRPr="00AD739F" w:rsidRDefault="007E4EFB" w:rsidP="00973E6F">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1: Global channel raster </w:t>
      </w:r>
      <w:r w:rsidR="00973E6F" w:rsidRPr="00AD739F">
        <w:rPr>
          <w:rFonts w:asciiTheme="minorHAnsi" w:eastAsiaTheme="minorEastAsia" w:hAnsiTheme="minorHAnsi" w:cstheme="minorHAnsi"/>
          <w:b/>
          <w:bCs/>
          <w:lang w:eastAsia="zh-CN"/>
        </w:rPr>
        <w:t xml:space="preserve">with </w:t>
      </w:r>
      <w:r w:rsidRPr="00AD739F">
        <w:rPr>
          <w:rFonts w:asciiTheme="minorHAnsi" w:eastAsiaTheme="minorEastAsia" w:hAnsiTheme="minorHAnsi" w:cstheme="minorHAnsi"/>
          <w:b/>
          <w:bCs/>
          <w:lang w:eastAsia="zh-CN"/>
        </w:rPr>
        <w:t>Per band step-size for channel raster in NR</w:t>
      </w:r>
    </w:p>
    <w:p w14:paraId="3DF83A1E" w14:textId="77777777"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lastRenderedPageBreak/>
        <w:t>Observation 3: From RAN1/RAN2 perspective, RB mapping/allocation was designed based on SSB position and reference point A</w:t>
      </w:r>
    </w:p>
    <w:p w14:paraId="76DA5ED2" w14:textId="77777777"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4: The concept of per band wide channel raster especially large channel raster i.e., 100kHz channel raster bring restriction on efficient spectrum usage and channel placement especially for irregular BW supporting and enhanced 10kHz channel raster was introduced in later stage for specific bands which originally have 100kHz channel raster. </w:t>
      </w:r>
    </w:p>
    <w:p w14:paraId="32749AE5" w14:textId="441CC371"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5: Supporting 100kHz channel raster on LTE refarming bands in NR which bring sync raster shift issue with 3 candidate locations </w:t>
      </w:r>
    </w:p>
    <w:p w14:paraId="3E671FBA" w14:textId="10623742"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Proposal 1: Support 5kHz channel raster in day 1 for below 3GHz</w:t>
      </w:r>
    </w:p>
    <w:p w14:paraId="22EE9CA5" w14:textId="0FF8F597" w:rsidR="00DD626A" w:rsidRPr="00AD739F" w:rsidRDefault="00DD626A"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2: RAN4 further study whether 100kHz channel raster still required for below 3GHz bands </w:t>
      </w:r>
    </w:p>
    <w:p w14:paraId="153908ED" w14:textId="4D675371"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Remove per band channel raster concept with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7E4EFB" w:rsidRPr="00AD739F" w14:paraId="62CF8383" w14:textId="77777777" w:rsidTr="009E4124">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8182438"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132540E"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Channel raster </w:t>
            </w:r>
          </w:p>
        </w:tc>
      </w:tr>
      <w:tr w:rsidR="007E4EFB" w:rsidRPr="00AD739F" w14:paraId="248F584C" w14:textId="77777777" w:rsidTr="009E4124">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DF51E0B"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F8E6396"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5kHz</w:t>
            </w:r>
          </w:p>
        </w:tc>
      </w:tr>
      <w:tr w:rsidR="007E4EFB" w:rsidRPr="00AD739F" w14:paraId="4D754F57"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A3B172E"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7F502B3"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30kHz</w:t>
            </w:r>
          </w:p>
        </w:tc>
      </w:tr>
      <w:tr w:rsidR="007E4EFB" w:rsidRPr="00AD739F" w14:paraId="37354E45"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8718CEE"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7385583" w14:textId="77777777" w:rsidR="007E4EFB" w:rsidRPr="00AD739F" w:rsidRDefault="007E4EFB" w:rsidP="009E4124">
            <w:pPr>
              <w:rPr>
                <w:rFonts w:asciiTheme="minorHAnsi" w:eastAsia="Yu Mincho" w:hAnsiTheme="minorHAnsi" w:cstheme="minorHAnsi"/>
                <w:lang w:val="en-US" w:eastAsia="ja-JP"/>
              </w:rPr>
            </w:pPr>
            <w:r w:rsidRPr="00AD739F">
              <w:rPr>
                <w:rFonts w:asciiTheme="minorHAnsi" w:eastAsia="Yu Mincho" w:hAnsiTheme="minorHAnsi" w:cstheme="minorHAnsi"/>
                <w:lang w:val="en-US" w:eastAsia="ja-JP"/>
              </w:rPr>
              <w:t xml:space="preserve">120kHz </w:t>
            </w:r>
          </w:p>
        </w:tc>
      </w:tr>
    </w:tbl>
    <w:p w14:paraId="3837D4F6" w14:textId="31841359" w:rsidR="007E4EFB" w:rsidRPr="00AD739F" w:rsidRDefault="007E4EFB" w:rsidP="00007177">
      <w:pPr>
        <w:rPr>
          <w:rFonts w:asciiTheme="minorHAnsi" w:eastAsiaTheme="minorEastAsia" w:hAnsiTheme="minorHAnsi" w:cstheme="minorHAnsi"/>
          <w:b/>
          <w:bCs/>
          <w:u w:val="single"/>
          <w:lang w:val="sv-SE" w:eastAsia="zh-CN"/>
        </w:rPr>
      </w:pPr>
      <w:r w:rsidRPr="00AD739F">
        <w:rPr>
          <w:rFonts w:asciiTheme="minorHAnsi" w:eastAsiaTheme="minorEastAsia" w:hAnsiTheme="minorHAnsi" w:cstheme="minorHAnsi"/>
          <w:b/>
          <w:bCs/>
          <w:u w:val="single"/>
          <w:lang w:val="sv-SE" w:eastAsia="zh-CN"/>
        </w:rPr>
        <w:t xml:space="preserve">Sync raster </w:t>
      </w:r>
    </w:p>
    <w:p w14:paraId="62ED0D22" w14:textId="4EDBB4E4"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6: Global sync raster </w:t>
      </w:r>
      <w:r w:rsidR="00482CBF" w:rsidRPr="00AD739F">
        <w:rPr>
          <w:rFonts w:asciiTheme="minorHAnsi" w:eastAsiaTheme="minorEastAsia" w:hAnsiTheme="minorHAnsi" w:cstheme="minorHAnsi"/>
          <w:b/>
          <w:bCs/>
          <w:lang w:eastAsia="zh-CN"/>
        </w:rPr>
        <w:t>(</w:t>
      </w:r>
      <w:r w:rsidRPr="00AD739F">
        <w:rPr>
          <w:rFonts w:asciiTheme="minorHAnsi" w:eastAsiaTheme="minorEastAsia" w:hAnsiTheme="minorHAnsi" w:cstheme="minorHAnsi"/>
          <w:b/>
          <w:bCs/>
          <w:lang w:eastAsia="zh-CN"/>
        </w:rPr>
        <w:t>basic granularity per sub-frequency range</w:t>
      </w:r>
      <w:r w:rsidR="00482CBF" w:rsidRPr="00AD739F">
        <w:rPr>
          <w:rFonts w:asciiTheme="minorHAnsi" w:eastAsiaTheme="minorEastAsia" w:hAnsiTheme="minorHAnsi" w:cstheme="minorHAnsi"/>
          <w:b/>
          <w:bCs/>
          <w:lang w:eastAsia="zh-CN"/>
        </w:rPr>
        <w:t>)</w:t>
      </w:r>
      <w:r w:rsidRPr="00AD739F">
        <w:rPr>
          <w:rFonts w:asciiTheme="minorHAnsi" w:eastAsiaTheme="minorEastAsia" w:hAnsiTheme="minorHAnsi" w:cstheme="minorHAnsi"/>
          <w:b/>
          <w:bCs/>
          <w:lang w:eastAsia="zh-CN"/>
        </w:rPr>
        <w:t xml:space="preserve"> </w:t>
      </w:r>
      <w:r w:rsidR="00482CBF" w:rsidRPr="00AD739F">
        <w:rPr>
          <w:rFonts w:asciiTheme="minorHAnsi" w:eastAsiaTheme="minorEastAsia" w:hAnsiTheme="minorHAnsi" w:cstheme="minorHAnsi"/>
          <w:b/>
          <w:bCs/>
          <w:lang w:eastAsia="zh-CN"/>
        </w:rPr>
        <w:t>plus</w:t>
      </w:r>
      <w:r w:rsidRPr="00AD739F">
        <w:rPr>
          <w:rFonts w:asciiTheme="minorHAnsi" w:eastAsiaTheme="minorEastAsia" w:hAnsiTheme="minorHAnsi" w:cstheme="minorHAnsi"/>
          <w:b/>
          <w:bCs/>
          <w:lang w:eastAsia="zh-CN"/>
        </w:rPr>
        <w:t xml:space="preserve"> band specific step-size was introduced NR. </w:t>
      </w:r>
    </w:p>
    <w:p w14:paraId="44A7BDC5" w14:textId="46872A4F" w:rsidR="00DD626A" w:rsidRPr="00AD739F" w:rsidRDefault="00DD626A"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261D822B" wp14:editId="7FFB1CCF">
            <wp:extent cx="6122035" cy="2391587"/>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91587"/>
                    </a:xfrm>
                    <a:prstGeom prst="rect">
                      <a:avLst/>
                    </a:prstGeom>
                    <a:noFill/>
                  </pic:spPr>
                </pic:pic>
              </a:graphicData>
            </a:graphic>
          </wp:inline>
        </w:drawing>
      </w:r>
    </w:p>
    <w:p w14:paraId="4A6EF0E4" w14:textId="6B3216D2" w:rsidR="00DD626A" w:rsidRPr="00AD739F" w:rsidRDefault="00DD626A" w:rsidP="00DD626A">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Figure 2: Global sync raster + band specific step-size in NR</w:t>
      </w:r>
    </w:p>
    <w:p w14:paraId="0E7581EF" w14:textId="07908701" w:rsidR="001861A5" w:rsidRPr="001861A5" w:rsidRDefault="001861A5" w:rsidP="007E4EFB">
      <w:pPr>
        <w:rPr>
          <w:rFonts w:asciiTheme="minorHAnsi" w:eastAsiaTheme="minorEastAsia" w:hAnsiTheme="minorHAnsi" w:cstheme="minorHAnsi" w:hint="eastAsia"/>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The initial access channel design is still on discussion in RAN1 including SSB BW and </w:t>
      </w:r>
      <w:r>
        <w:rPr>
          <w:rFonts w:asciiTheme="minorHAnsi" w:eastAsiaTheme="minorEastAsia" w:hAnsiTheme="minorHAnsi" w:cstheme="minorHAnsi" w:hint="eastAsia"/>
          <w:b/>
          <w:bCs/>
          <w:lang w:eastAsia="zh-CN"/>
        </w:rPr>
        <w:t>SSB</w:t>
      </w:r>
      <w:r>
        <w:rPr>
          <w:rFonts w:asciiTheme="minorHAnsi" w:eastAsiaTheme="minorEastAsia" w:hAnsiTheme="minorHAnsi" w:cstheme="minorHAnsi"/>
          <w:b/>
          <w:bCs/>
          <w:lang w:eastAsia="zh-CN"/>
        </w:rPr>
        <w:t xml:space="preserve"> periodicity.</w:t>
      </w:r>
    </w:p>
    <w:p w14:paraId="3B1DC2A5" w14:textId="3727D725"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4</w:t>
      </w:r>
      <w:r w:rsidRPr="00AD739F">
        <w:rPr>
          <w:rFonts w:asciiTheme="minorHAnsi" w:eastAsiaTheme="minorEastAsia" w:hAnsiTheme="minorHAnsi" w:cstheme="minorHAnsi"/>
          <w:b/>
          <w:bCs/>
          <w:lang w:eastAsia="zh-CN"/>
        </w:rPr>
        <w:t>: Postpone sync raster discussion until sufficient progress reached in RAN1 on 6GR initial cell search design e.g., no early Q2’ 2026</w:t>
      </w:r>
    </w:p>
    <w:p w14:paraId="7FC0FFFD" w14:textId="0DD90223"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5</w:t>
      </w:r>
      <w:r w:rsidRPr="00AD739F">
        <w:rPr>
          <w:rFonts w:asciiTheme="minorHAnsi" w:eastAsiaTheme="minorEastAsia" w:hAnsiTheme="minorHAnsi" w:cstheme="minorHAnsi"/>
          <w:b/>
          <w:bCs/>
          <w:lang w:eastAsia="zh-CN"/>
        </w:rPr>
        <w:t>: Further evaluate to simplify sync raster to facilitate UE initial cell search (complexity/initial search time/power consumption vs flexibility for SSB placement) with potential area</w:t>
      </w:r>
    </w:p>
    <w:p w14:paraId="2A299B20" w14:textId="77777777" w:rsidR="007E4EFB" w:rsidRPr="00AD739F"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Flexible step size per sub-frequency range/per band</w:t>
      </w:r>
    </w:p>
    <w:p w14:paraId="1930EB2D" w14:textId="77777777" w:rsidR="007E4EFB" w:rsidRPr="00AD739F"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on SSB periodicity </w:t>
      </w:r>
    </w:p>
    <w:p w14:paraId="04BADAF1" w14:textId="77777777" w:rsidR="007E4EFB" w:rsidRPr="00AD739F"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SS raster design for MRSS  </w:t>
      </w:r>
    </w:p>
    <w:p w14:paraId="32E6FFB8" w14:textId="30D53360" w:rsidR="007E4EFB" w:rsidRPr="00AD739F" w:rsidRDefault="007E4EFB" w:rsidP="00007177">
      <w:pPr>
        <w:rPr>
          <w:rFonts w:asciiTheme="minorHAnsi" w:eastAsiaTheme="minorEastAsia" w:hAnsiTheme="minorHAnsi" w:cstheme="minorHAnsi"/>
          <w:b/>
          <w:bCs/>
          <w:u w:val="single"/>
          <w:lang w:val="sv-SE" w:eastAsia="zh-CN"/>
        </w:rPr>
      </w:pPr>
      <w:r w:rsidRPr="00AD739F">
        <w:rPr>
          <w:rFonts w:asciiTheme="minorHAnsi" w:eastAsiaTheme="minorEastAsia" w:hAnsiTheme="minorHAnsi" w:cstheme="minorHAnsi"/>
          <w:b/>
          <w:bCs/>
          <w:u w:val="single"/>
          <w:lang w:val="sv-SE" w:eastAsia="zh-CN"/>
        </w:rPr>
        <w:t>Channel spacing</w:t>
      </w:r>
    </w:p>
    <w:p w14:paraId="47F8CC8F" w14:textId="3C12579A"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Observation</w:t>
      </w:r>
      <w:r w:rsidR="001861A5">
        <w:rPr>
          <w:rFonts w:asciiTheme="minorHAnsi" w:eastAsiaTheme="minorEastAsia" w:hAnsiTheme="minorHAnsi" w:cstheme="minorHAnsi"/>
          <w:b/>
          <w:bCs/>
          <w:lang w:eastAsia="zh-CN"/>
        </w:rPr>
        <w:t xml:space="preserve"> 8</w:t>
      </w:r>
      <w:r w:rsidRPr="00AD739F">
        <w:rPr>
          <w:rFonts w:asciiTheme="minorHAnsi" w:eastAsiaTheme="minorEastAsia" w:hAnsiTheme="minorHAnsi" w:cstheme="minorHAnsi"/>
          <w:b/>
          <w:bCs/>
          <w:lang w:eastAsia="zh-CN"/>
        </w:rPr>
        <w:t xml:space="preserve">: “Normal channel spacing” concept was introduced for RAN4 requirements and conformance test. There is no restriction on real network deployment.  </w:t>
      </w:r>
    </w:p>
    <w:p w14:paraId="2ECC746C" w14:textId="6B82C79E" w:rsidR="007E4EFB" w:rsidRPr="00AD739F" w:rsidRDefault="007E4EFB" w:rsidP="007E4EF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sidR="001861A5">
        <w:rPr>
          <w:rFonts w:asciiTheme="minorHAnsi" w:eastAsiaTheme="minorEastAsia" w:hAnsiTheme="minorHAnsi" w:cstheme="minorHAnsi"/>
          <w:b/>
          <w:bCs/>
          <w:lang w:eastAsia="zh-CN"/>
        </w:rPr>
        <w:t>9</w:t>
      </w:r>
      <w:r w:rsidRPr="00AD739F">
        <w:rPr>
          <w:rFonts w:asciiTheme="minorHAnsi" w:eastAsiaTheme="minorEastAsia" w:hAnsiTheme="minorHAnsi" w:cstheme="minorHAnsi"/>
          <w:b/>
          <w:bCs/>
          <w:lang w:eastAsia="zh-CN"/>
        </w:rPr>
        <w:t>: Mixed numerologies case were considered in NR on the same band which bring specification over complicated.</w:t>
      </w:r>
    </w:p>
    <w:p w14:paraId="711AD2EB" w14:textId="2C4AFD87" w:rsidR="00DB4EE4" w:rsidRPr="00AD739F" w:rsidRDefault="007E4EFB" w:rsidP="00007177">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6</w:t>
      </w:r>
      <w:r w:rsidRPr="00AD739F">
        <w:rPr>
          <w:rFonts w:asciiTheme="minorHAnsi" w:eastAsiaTheme="minorEastAsia" w:hAnsiTheme="minorHAnsi" w:cstheme="minorHAnsi"/>
          <w:b/>
          <w:bCs/>
          <w:lang w:eastAsia="zh-CN"/>
        </w:rPr>
        <w:t>:  Simplify Channel spacing definition without consideration of mixed numerology case in 6GR.</w:t>
      </w:r>
    </w:p>
    <w:p w14:paraId="7E20B626" w14:textId="45A69AD8" w:rsidR="007E4EFB" w:rsidRPr="00AD739F" w:rsidRDefault="00DB4EE4" w:rsidP="00007177">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DD626A" w:rsidRPr="00AD739F">
        <w:rPr>
          <w:rFonts w:asciiTheme="minorHAnsi" w:eastAsiaTheme="minorEastAsia" w:hAnsiTheme="minorHAnsi" w:cstheme="minorHAnsi"/>
          <w:b/>
          <w:bCs/>
          <w:lang w:eastAsia="zh-CN"/>
        </w:rPr>
        <w:t>7</w:t>
      </w:r>
      <w:r w:rsidRPr="00AD739F">
        <w:rPr>
          <w:rFonts w:asciiTheme="minorHAnsi" w:eastAsiaTheme="minorEastAsia" w:hAnsiTheme="minorHAnsi" w:cstheme="minorHAnsi"/>
          <w:b/>
          <w:bCs/>
          <w:lang w:eastAsia="zh-CN"/>
        </w:rPr>
        <w:t>: Further study “normal channel spacing” definition and the relation-ship between intra-band contiguous CA and NC CA.</w:t>
      </w:r>
      <w:r w:rsidR="007E4EFB" w:rsidRPr="00AD739F">
        <w:rPr>
          <w:rFonts w:asciiTheme="minorHAnsi" w:eastAsiaTheme="minorEastAsia" w:hAnsiTheme="minorHAnsi" w:cstheme="minorHAnsi"/>
          <w:b/>
          <w:bCs/>
          <w:lang w:eastAsia="zh-CN"/>
        </w:rPr>
        <w:t xml:space="preserve"> </w:t>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D739F" w:rsidRDefault="00CD2874" w:rsidP="00CD2874">
      <w:pPr>
        <w:rPr>
          <w:rFonts w:asciiTheme="minorHAnsi" w:eastAsiaTheme="minorEastAsia" w:hAnsiTheme="minorHAnsi" w:cstheme="minorHAnsi"/>
          <w:lang w:val="en-US" w:eastAsia="zh-CN"/>
        </w:rPr>
      </w:pPr>
      <w:r w:rsidRPr="00AD739F">
        <w:rPr>
          <w:rFonts w:asciiTheme="minorHAnsi" w:eastAsiaTheme="minorEastAsia" w:hAnsiTheme="minorHAnsi" w:cstheme="minorHAnsi"/>
          <w:lang w:val="en-US" w:eastAsia="zh-CN"/>
        </w:rPr>
        <w:t>[1] RP-252912, “Revised SID: Study on 6G Radio”, NTT DOCOMO, CMCC, AT&amp;T, Vodafone</w:t>
      </w:r>
    </w:p>
    <w:p w14:paraId="111DF357" w14:textId="77777777" w:rsidR="00AD739F" w:rsidRPr="00AD739F" w:rsidRDefault="00AD739F" w:rsidP="00AD739F">
      <w:pPr>
        <w:spacing w:after="0"/>
        <w:rPr>
          <w:rFonts w:asciiTheme="minorHAnsi" w:eastAsiaTheme="minorEastAsia" w:hAnsiTheme="minorHAnsi" w:cstheme="minorHAnsi"/>
          <w:lang w:val="en-US" w:eastAsia="zh-CN"/>
        </w:rPr>
      </w:pPr>
      <w:r w:rsidRPr="00AD739F">
        <w:rPr>
          <w:rFonts w:asciiTheme="minorHAnsi" w:eastAsiaTheme="minorEastAsia" w:hAnsiTheme="minorHAnsi" w:cstheme="minorHAnsi"/>
          <w:lang w:val="en-US" w:eastAsia="zh-CN"/>
        </w:rPr>
        <w:t>[2] R4-2522450,“WF on 6GR system parameter”, Feature Lead (Huawei)</w:t>
      </w:r>
    </w:p>
    <w:p w14:paraId="767E1082" w14:textId="2F7E08A2" w:rsidR="00CD2874" w:rsidRPr="00AD739F" w:rsidRDefault="00CD2874" w:rsidP="00AD739F">
      <w:pPr>
        <w:spacing w:after="0"/>
        <w:rPr>
          <w:rFonts w:eastAsiaTheme="minorEastAsia"/>
          <w:lang w:val="en-US" w:eastAsia="zh-CN"/>
        </w:rPr>
      </w:pPr>
    </w:p>
    <w:sectPr w:rsidR="00CD2874" w:rsidRPr="00AD73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29E1" w14:textId="77777777" w:rsidR="004E7A69" w:rsidRDefault="004E7A69" w:rsidP="00FC2656">
      <w:pPr>
        <w:spacing w:after="0" w:line="240" w:lineRule="auto"/>
      </w:pPr>
      <w:r>
        <w:separator/>
      </w:r>
    </w:p>
  </w:endnote>
  <w:endnote w:type="continuationSeparator" w:id="0">
    <w:p w14:paraId="353AAEA8" w14:textId="77777777" w:rsidR="004E7A69" w:rsidRDefault="004E7A6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230D" w14:textId="77777777" w:rsidR="004E7A69" w:rsidRDefault="004E7A69" w:rsidP="00FC2656">
      <w:pPr>
        <w:spacing w:after="0" w:line="240" w:lineRule="auto"/>
      </w:pPr>
      <w:r>
        <w:separator/>
      </w:r>
    </w:p>
  </w:footnote>
  <w:footnote w:type="continuationSeparator" w:id="0">
    <w:p w14:paraId="5CA2C203" w14:textId="77777777" w:rsidR="004E7A69" w:rsidRDefault="004E7A6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3"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2"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2"/>
  </w:num>
  <w:num w:numId="3">
    <w:abstractNumId w:val="24"/>
  </w:num>
  <w:num w:numId="4">
    <w:abstractNumId w:val="29"/>
  </w:num>
  <w:num w:numId="5">
    <w:abstractNumId w:val="19"/>
  </w:num>
  <w:num w:numId="6">
    <w:abstractNumId w:val="2"/>
  </w:num>
  <w:num w:numId="7">
    <w:abstractNumId w:val="0"/>
  </w:num>
  <w:num w:numId="8">
    <w:abstractNumId w:val="17"/>
  </w:num>
  <w:num w:numId="9">
    <w:abstractNumId w:val="43"/>
  </w:num>
  <w:num w:numId="10">
    <w:abstractNumId w:val="42"/>
  </w:num>
  <w:num w:numId="11">
    <w:abstractNumId w:val="22"/>
  </w:num>
  <w:num w:numId="12">
    <w:abstractNumId w:val="25"/>
  </w:num>
  <w:num w:numId="13">
    <w:abstractNumId w:val="1"/>
  </w:num>
  <w:num w:numId="14">
    <w:abstractNumId w:val="20"/>
  </w:num>
  <w:num w:numId="15">
    <w:abstractNumId w:val="30"/>
  </w:num>
  <w:num w:numId="16">
    <w:abstractNumId w:val="41"/>
  </w:num>
  <w:num w:numId="17">
    <w:abstractNumId w:val="35"/>
  </w:num>
  <w:num w:numId="18">
    <w:abstractNumId w:val="16"/>
  </w:num>
  <w:num w:numId="19">
    <w:abstractNumId w:val="11"/>
  </w:num>
  <w:num w:numId="20">
    <w:abstractNumId w:val="28"/>
  </w:num>
  <w:num w:numId="21">
    <w:abstractNumId w:val="31"/>
  </w:num>
  <w:num w:numId="22">
    <w:abstractNumId w:val="40"/>
  </w:num>
  <w:num w:numId="23">
    <w:abstractNumId w:val="13"/>
  </w:num>
  <w:num w:numId="24">
    <w:abstractNumId w:val="7"/>
  </w:num>
  <w:num w:numId="25">
    <w:abstractNumId w:val="3"/>
  </w:num>
  <w:num w:numId="26">
    <w:abstractNumId w:val="21"/>
  </w:num>
  <w:num w:numId="27">
    <w:abstractNumId w:val="9"/>
  </w:num>
  <w:num w:numId="28">
    <w:abstractNumId w:val="14"/>
  </w:num>
  <w:num w:numId="29">
    <w:abstractNumId w:val="27"/>
  </w:num>
  <w:num w:numId="30">
    <w:abstractNumId w:val="23"/>
  </w:num>
  <w:num w:numId="31">
    <w:abstractNumId w:val="12"/>
  </w:num>
  <w:num w:numId="32">
    <w:abstractNumId w:val="26"/>
  </w:num>
  <w:num w:numId="33">
    <w:abstractNumId w:val="45"/>
  </w:num>
  <w:num w:numId="34">
    <w:abstractNumId w:val="34"/>
  </w:num>
  <w:num w:numId="35">
    <w:abstractNumId w:val="18"/>
  </w:num>
  <w:num w:numId="36">
    <w:abstractNumId w:val="5"/>
  </w:num>
  <w:num w:numId="37">
    <w:abstractNumId w:val="36"/>
  </w:num>
  <w:num w:numId="38">
    <w:abstractNumId w:val="10"/>
  </w:num>
  <w:num w:numId="39">
    <w:abstractNumId w:val="8"/>
  </w:num>
  <w:num w:numId="40">
    <w:abstractNumId w:val="33"/>
  </w:num>
  <w:num w:numId="41">
    <w:abstractNumId w:val="37"/>
  </w:num>
  <w:num w:numId="42">
    <w:abstractNumId w:val="39"/>
  </w:num>
  <w:num w:numId="43">
    <w:abstractNumId w:val="6"/>
  </w:num>
  <w:num w:numId="44">
    <w:abstractNumId w:val="4"/>
  </w:num>
  <w:num w:numId="45">
    <w:abstractNumId w:val="38"/>
  </w:num>
  <w:num w:numId="46">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6</Pages>
  <Words>1571</Words>
  <Characters>8960</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15</cp:revision>
  <cp:lastPrinted>2019-04-25T01:09:00Z</cp:lastPrinted>
  <dcterms:created xsi:type="dcterms:W3CDTF">2025-11-03T11:23:00Z</dcterms:created>
  <dcterms:modified xsi:type="dcterms:W3CDTF">2026-01-30T09:18:00Z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